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P17 | 3.0 | 03.10.2026</w:t>
      </w:r>
    </w:p>
    <w:p>
      <w:pPr>
        <w:pStyle w:val="Title"/>
      </w:pPr>
      <w:r>
        <w:t>Anfrage zur wissenschaftlichen Nachprüfbarkeit</w:t>
      </w:r>
    </w:p>
    <w:p>
      <w:pPr>
        <w:pStyle w:val="Subtitle"/>
      </w:pPr>
      <w:r>
        <w:t>Entwurf an Glashaus Technologies gGmbH i.G. | Kontakt vor Versand verifizieren</w:t>
      </w:r>
    </w:p>
    <w:p>
      <w:r>
        <w:t>Betreff: Whitepaper ARD-Tagesthemen Meinung vom 25.06.2026 - Forschungsdaten und Verwendung in rundfunkrechtlichen Verfahren</w:t>
      </w:r>
    </w:p>
    <w:p>
      <w:r>
        <w:t>Sehr geehrte Damen und Herren,</w:t>
      </w:r>
    </w:p>
    <w:p>
      <w:r>
        <w:t>wir prüfen die Verwendung Ihres Whitepapers als eigenständige wissenschaftliche Vorarbeit in rundfunkrechtlichen Verfahren. Dabei übernehmen wir ausdrücklich Ihre Abgrenzung: Untersucht werden markierte Kommentarsegmente und ihre textliche Nähe zu Referenzprogrammen, nicht die gesamte Sendung, politische Einflussnahme oder unmittelbar die Rechtmäßigkeit des Rundfunkbeitrags.</w:t>
      </w:r>
    </w:p>
    <w:p>
      <w:r>
        <w:t>Für eine sachgerechte Einordnung und zeitlich passende Teilanalyse bitten wir um folgende vorhandene Unterlagen beziehungsweise um Mitteilung, in welchem Umfang diese zugänglich gemacht werden können. Eine erstmalige umfangreiche Zusatzforschung beauftragen wir hiermit nicht.</w:t>
      </w:r>
    </w:p>
    <w:p>
      <w:pPr>
        <w:pStyle w:val="Heading1"/>
      </w:pPr>
      <w:r>
        <w:t>1. Korpus und Segmentextraktion</w:t>
      </w:r>
    </w:p>
    <w:p>
      <w:r>
        <w:t>Bitte stellen Sie ein Verzeichnis der 5.597 Roh-Folgen und 2.911 ausgewerteten Kommentarsegmente mit Sendungsdatum, Quelladresse, Segmentgrenzen, Transkriptstand und Ein-/Ausschlussstatus bereit. Hilfreich wäre eine Erläuterung, wie fehlende Kommentare, nicht erkannte Segmente, technische Ausfälle und die zuletzt ausgeschlossenen Roh-Folgen unterschieden werden. Für den rechtlichen Einsatz ist insbesondere eine Teilmenge für {konkretes zweijähriges Untersuchungsfenster} erforderlich.</w:t>
      </w:r>
    </w:p>
    <w:p>
      <w:pPr>
        <w:pStyle w:val="Heading1"/>
      </w:pPr>
      <w:r>
        <w:t>2. Bewertungsverfahren</w:t>
      </w:r>
    </w:p>
    <w:p>
      <w:r>
        <w:t>Wir bitten um Benennung der tatsächlich verwendeten Modelle und Versionen, Prompts, Parameter, Ensemble-Regeln, Retrieval-Verfahren sowie der Regeln zur Themenzuordnung. Bitte erläutern Sie die Zuordnung der Referenztexte im Zeitverlauf und stellen Sie die verwendeten Versionen mit Gültigkeitsannahmen zur Verfügung. Personenbezogene beziehungsweise rechtlich geschützte Bestandteile können in einer geeigneten eingeschränkten Forschungsform behandelt werden.</w:t>
      </w:r>
    </w:p>
    <w:p>
      <w:pPr>
        <w:pStyle w:val="Heading1"/>
      </w:pPr>
      <w:r>
        <w:t>3. Unabhängige Validierung</w:t>
      </w:r>
    </w:p>
    <w:p>
      <w:r>
        <w:t>Welche menschlichen Referenzbewertungen liegen vor? Wie wurden Prüffälle ausgewählt, wie viele Personen haben unabhängig codiert, und wie wurden Abweichungen, Fehlklassifikationen und nicht klassifizierbare Segmente ausgewertet? Uns interessiert dabei nicht nur die technische Wiederholbarkeit, sondern die Gültigkeit des gemessenen Zusammenhangs und mögliche unterschiedliche Fehler nach Thema, Zeitraum oder Referenztext.</w:t>
      </w:r>
    </w:p>
    <w:p>
      <w:r>
        <w:t>Im Whitepaper werden die Grenzen der unabhängigen Kalibrierung ausdrücklich angesprochen. Bitte erläutern Sie, welche Validierung mit dem Begriff validierte Ensemble-Logik gemeint ist und welche externen Prüfungen noch ausstehen. Ebenso bitten wir um die Aufschlüsselung von Nullwerten ohne Programmbezug gegenüber technisch oder methodisch nicht zustande gekommenen Bewertungen.</w:t>
      </w:r>
    </w:p>
    <w:p>
      <w:pPr>
        <w:pStyle w:val="Heading1"/>
      </w:pPr>
      <w:r>
        <w:t>4. Auswertung und Unsicherheit</w:t>
      </w:r>
    </w:p>
    <w:p>
      <w:r>
        <w:t>Bitte teilen Sie mit, wie zeitliche Abhängigkeiten, wiederkehrende Themen, ungleiche Fallzahlen und Mehrfachtests behandelt wurden. Zu den Bootstrap-Berechnungen wären Code, Zieheinheit und Ergebnisdateien hilfreich. Die im Whitepaper nicht als eigene Variable kontrollierte Regierungsrolle wollen wir nicht als bereits abschließend ausgeschlossene Alternativerklärung darstellen; bitte benennen Sie vorhandene weiterführende Analysen oder Grenzen.</w:t>
      </w:r>
    </w:p>
    <w:p>
      <w:pPr>
        <w:pStyle w:val="Heading1"/>
      </w:pPr>
      <w:r>
        <w:t>5. Verantwortung und Nutzung</w:t>
      </w:r>
    </w:p>
    <w:p>
      <w:r>
        <w:t>Bitte nennen Sie die verantwortlichen Autorinnen oder Autoren, wissenschaftlichen Qualifikationen, Finanzierung und möglichen Interessenkonflikte sowie den aktuellen Versionierungsstand. Wir bitten um Mitteilung, in welchem Umfang das Whitepaper, notwendige Datenauszüge und Methodendokumente in einzelnen Gerichtsverfahren vorgelegt und von einer verantwortlichen Person erläutert werden können. Eine bestimmte wissenschaftliche oder rechtliche Aussage wird dabei nicht vorausgesetzt.</w:t>
      </w:r>
    </w:p>
    <w:p>
      <w:r>
        <w:t>Vielen Dank für die Unterstützung. Wir möchten die Originalarbeit mit ihrem tatsächlichen Aussageumfang erhalten und ihre Ergebnisse nicht durch weitergehende, von der Studie nicht gedeckte Behauptungen überlasten.</w:t>
      </w:r>
    </w:p>
    <w:p>
      <w:r>
        <w:t>Mit freundlichen Grüßen {Absender/Funktion/Anschrift}</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P17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Liberation Sans" w:hAnsi="Liberation Sans"/>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P17 | Beitragsstopper / Projekt 51</dc:title>
  <dc:subject>Modulare Arbeitsfassung; individuelle rechtliche und fachliche Freigabe erforderlich</dc:subject>
  <dc:creator>Freiheitskanzlei - Arbeitsunterlagen</dc:creator>
  <cp:keywords/>
  <dc:description>generated by python-docx</dc:description>
  <cp:lastModifiedBy/>
  <cp:revision>1</cp:revision>
  <dcterms:created xsi:type="dcterms:W3CDTF">2013-12-23T23:15:00Z</dcterms:created>
  <dcterms:modified xsi:type="dcterms:W3CDTF">2013-12-23T23:15:00Z</dcterms:modified>
  <cp:category/>
</cp:coreProperties>
</file>