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A07  |  Kurzes Anschreiben; ersetzt A01 nicht</w:t>
      </w:r>
    </w:p>
    <w:p>
      <w:pPr>
        <w:pStyle w:val="Title"/>
      </w:pPr>
      <w:r>
        <w:t>Begleitschreiben zur Einreichung</w:t>
      </w:r>
    </w:p>
    <w:p>
      <w:pPr>
        <w:pStyle w:val="Subtitle"/>
      </w:pPr>
      <w:r>
        <w:t>{Klägerseite} gegen {Landesrundfunkanstalt}</w:t>
      </w:r>
    </w:p>
    <w:p>
      <w:r>
        <w:t>{Absender und Anschrift}</w:t>
        <w:br/>
        <w:t>An das {Verwaltungsgericht}</w:t>
        <w:br/>
        <w:t>{Gerichtsanschrift}</w:t>
        <w:br/>
        <w:t>{Ort}, {Datum}</w:t>
      </w:r>
    </w:p>
    <w:p>
      <w:r/>
      <w:r>
        <w:rPr>
          <w:b/>
        </w:rPr>
        <w:t>Betreff: {Neue Klage / Ergänzung im Verfahren Az. ...}</w:t>
      </w:r>
      <w:r/>
    </w:p>
    <w:p>
      <w:r>
        <w:t>Sehr geehrte Damen und Herren,</w:t>
      </w:r>
    </w:p>
    <w:p>
      <w:r>
        <w:t>anbei reiche ich {die in A01 unterschriebene Klage / den in A05 unterschriebenen Ergänzungsschriftsatz} mit den im beigefügten Anlagenverzeichnis einzeln aufgeführten Unterlagen ein. Die Module sind getrennt paginiert und eindeutig bezeichnet. Die Anträge ergeben sich ausschließlich aus dem jeweils unterschriebenen Schriftsatz.</w:t>
      </w:r>
    </w:p>
    <w:p>
      <w:r>
        <w:t>Der Schwerpunkt liegt auf der Programmrüge und der konkret bezeichneten Sachaufklärung. Die gutachterliche Stellungnahme wird als qualifizierter Parteivortrag mit offengelegten Erkenntnisgrenzen vorgelegt, nicht als vom Gericht bereits eingeholtes Sachverständigengutachten.</w:t>
      </w:r>
    </w:p>
    <w:p>
      <w:r>
        <w:t>Ich bitte um Zuordnung zum genannten Verfahren beziehungsweise Mitteilung des neuen Aktenzeichens. Ein Sende- oder Eingangsnachweis wird von mir gesondert gesichert.</w:t>
      </w:r>
    </w:p>
    <w:p>
      <w:r>
        <w:t>Mit freundlichen Grüßen</w:t>
      </w:r>
    </w:p>
    <w:p>
      <w:r>
        <w:t>{Ort}, {Datum}</w:t>
      </w:r>
    </w:p>
    <w:p>
      <w:r>
        <w:br/>
        <w:t>________________________________________</w:t>
        <w:br/>
        <w:t>{Vorname Nachname / Prozessbevollmächtigte Person}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62" w:right="1162" w:bottom="1049" w:left="1276" w:header="482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A07 | 2.0 | 03.10.2026 | </w:t>
    </w:r>
    <w:r>
      <w:fldChar w:fldCharType="begin"/>
    </w:r>
    <w:r>
      <w:instrText xml:space="preserve"> PAGE </w:instrText>
    </w:r>
    <w:r>
      <w:fldChar w:fldCharType="end"/>
    </w:r>
    <w:r>
      <w:rPr>
        <w:sz w:val="16"/>
      </w:rPr>
      <w:t xml:space="preserve"> / </w:t>
    </w:r>
    <w:r>
      <w:fldChar w:fldCharType="begin"/>
    </w:r>
    <w:r>
      <w:instrText xml:space="preserve"> NUMPAGES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5D6872"/>
        <w:sz w:val="16"/>
      </w:rPr>
      <w:t>BEITRAGSSTOPPER  /  PROGRAMM &amp; RECHTSSCHUTZ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2" w:lineRule="auto"/>
    </w:pPr>
    <w:rPr>
      <w:rFonts w:ascii="Calibri" w:hAnsi="Calibri"/>
      <w:color w:val="20252A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17212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8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63747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80" w:after="120"/>
      <w:outlineLvl w:val="2"/>
    </w:pPr>
    <w:rPr>
      <w:rFonts w:asciiTheme="majorHAnsi" w:eastAsiaTheme="majorEastAsia" w:hAnsiTheme="majorHAnsi" w:cstheme="majorBidi" w:ascii="Calibri" w:hAnsi="Calibri"/>
      <w:b/>
      <w:bCs/>
      <w:color w:val="263747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7212B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20"/>
    </w:pPr>
    <w:rPr>
      <w:rFonts w:asciiTheme="majorHAnsi" w:eastAsiaTheme="majorEastAsia" w:hAnsiTheme="majorHAnsi" w:cstheme="majorBidi" w:ascii="Calibri" w:hAnsi="Calibri"/>
      <w:b w:val="0"/>
      <w:i/>
      <w:iCs/>
      <w:color w:val="535F6B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Begleitschreiben zur Einreichung</dc:title>
  <dc:subject>A07 - Version 2.0 | 03.10.2026</dc:subject>
  <dc:creator>Redaktionsfassung im Auftrag der Freiheitskanzlei</dc:creator>
  <cp:keywords/>
  <dc:description>KI-unterstuetzt erstellte Arbeitsfassung. Verantwortliche Uebernahme und Einzelfallpruefung erforderlich.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