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3004D9" w:rsidRPr="003004D9" w:rsidRDefault="003004D9" w:rsidP="003004D9">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3004D9">
        <w:rPr>
          <w:rFonts w:ascii="Times New Roman" w:eastAsia="Times New Roman" w:hAnsi="Times New Roman" w:cs="Times New Roman"/>
          <w:b/>
          <w:bCs/>
          <w:kern w:val="36"/>
          <w:sz w:val="48"/>
          <w:szCs w:val="48"/>
          <w:lang w:eastAsia="de-DE"/>
          <w14:ligatures w14:val="none"/>
        </w:rPr>
        <w:t>1. Antrag an die zuständige Landesrundfunkanstalt</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b/>
          <w:bCs/>
          <w:kern w:val="0"/>
          <w:lang w:eastAsia="de-DE"/>
          <w14:ligatures w14:val="none"/>
        </w:rPr>
        <w:t>[Name des Antragstellers]</w:t>
      </w:r>
      <w:r w:rsidRPr="003004D9">
        <w:rPr>
          <w:rFonts w:ascii="Times New Roman" w:eastAsia="Times New Roman" w:hAnsi="Times New Roman" w:cs="Times New Roman"/>
          <w:kern w:val="0"/>
          <w:lang w:eastAsia="de-DE"/>
          <w14:ligatures w14:val="none"/>
        </w:rPr>
        <w:br/>
        <w:t>[Anschrift]</w:t>
      </w:r>
      <w:r w:rsidRPr="003004D9">
        <w:rPr>
          <w:rFonts w:ascii="Times New Roman" w:eastAsia="Times New Roman" w:hAnsi="Times New Roman" w:cs="Times New Roman"/>
          <w:kern w:val="0"/>
          <w:lang w:eastAsia="de-DE"/>
          <w14:ligatures w14:val="none"/>
        </w:rPr>
        <w:br/>
        <w:t>[E-Mail]</w:t>
      </w:r>
      <w:r w:rsidRPr="003004D9">
        <w:rPr>
          <w:rFonts w:ascii="Times New Roman" w:eastAsia="Times New Roman" w:hAnsi="Times New Roman" w:cs="Times New Roman"/>
          <w:kern w:val="0"/>
          <w:lang w:eastAsia="de-DE"/>
          <w14:ligatures w14:val="none"/>
        </w:rPr>
        <w:br/>
        <w:t>[Beitragsnummer, soweit vorhanden]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b/>
          <w:bCs/>
          <w:kern w:val="0"/>
          <w:lang w:eastAsia="de-DE"/>
          <w14:ligatures w14:val="none"/>
        </w:rPr>
        <w:t>An</w:t>
      </w:r>
      <w:r w:rsidRPr="003004D9">
        <w:rPr>
          <w:rFonts w:ascii="Times New Roman" w:eastAsia="Times New Roman" w:hAnsi="Times New Roman" w:cs="Times New Roman"/>
          <w:kern w:val="0"/>
          <w:lang w:eastAsia="de-DE"/>
          <w14:ligatures w14:val="none"/>
        </w:rPr>
        <w:br/>
        <w:t>[Name der Landesrundfunkanstalt]</w:t>
      </w:r>
      <w:r w:rsidRPr="003004D9">
        <w:rPr>
          <w:rFonts w:ascii="Times New Roman" w:eastAsia="Times New Roman" w:hAnsi="Times New Roman" w:cs="Times New Roman"/>
          <w:kern w:val="0"/>
          <w:lang w:eastAsia="de-DE"/>
          <w14:ligatures w14:val="none"/>
        </w:rPr>
        <w:br/>
        <w:t>[Intendanz/Vorstand/Rechtsabteilung]</w:t>
      </w:r>
      <w:r w:rsidRPr="003004D9">
        <w:rPr>
          <w:rFonts w:ascii="Times New Roman" w:eastAsia="Times New Roman" w:hAnsi="Times New Roman" w:cs="Times New Roman"/>
          <w:kern w:val="0"/>
          <w:lang w:eastAsia="de-DE"/>
          <w14:ligatures w14:val="none"/>
        </w:rPr>
        <w:br/>
        <w:t>[Anschrift]</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[Ort], den [Datum]</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Antrag auf wissenschaftlich geeigneten Zugang zu Programmbeständen und vorhandenen Programmdaten sowie auf Mitwirkung an der Überprüfung der Erfüllung des öffentlich-rechtlichen Funktionsauftrags</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Sehr geehrte Damen und Herren,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ich bin im räumlichen Zuständigkeitsbereich Ihrer Rundfunkanstalt wohnhaft und werde als Inhaber einer Wohnung dauerhaft zur Zahlung des Rundfunkbeitrags herangezogen.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Mit Urteil vom 15. Oktober 2025 – BVerwG 6 C 5.24 – hat das Bundesverwaltungsgericht grundsätzlich anerkannt, dass ein evidentes und regelmäßiges Zurückfallen des öffentlich-rechtlichen Gesamtprogrammangebots hinter die Anforderungen an gegenständliche und meinungsmäßige Vielfalt und Ausgewogenheit beitragsrechtliche Bedeutung gewinnen kann. Gleichzeitig stellt die Rechtsprechung an einen entsprechenden Tatsachenvortrag außergewöhnlich hohe Anforderungen. Verlangt wird eine wissenschaftlich belastbare Betrachtung des Gesamtangebots über einen längeren Zeitraum.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Zur Vorbereitung einer solchen wissenschaftlichen Untersuchung beantrage ich einen strukturierten, wissenschaftlich geeigneten Zugang zu denjenigen Programmbeständen und bereits vorhandenen Daten Ihrer Rundfunkanstalt, die erforderlich sind, um die Erfüllung des publizistischen Funktionsauftrags im Zuständigkeits- und Verantwortungsbereich Ihrer Anstalt empirisch untersuchen zu können.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Der Antrag betrifft ausschließlich Bestände und Daten, über die Ihre Rundfunkanstalt selbst verfügt oder für deren Verwaltung, Archivierung oder Bereitstellung sie verantwortlich ist. Es werden ausdrücklich keine Daten anderer Landesrundfunkanstalten, des ZDF oder des Deutschlandradios verlangt.</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I. Zweck des Antrags</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lastRenderedPageBreak/>
        <w:t>Die angefragten Bestände sollen für ein unabhängiges wissenschaftliches Untersuchungsprojekt verwendet werden.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Gegenstand der Untersuchung ist nicht die politische oder weltanschauliche Bewertung einzelner Sendungen. Untersucht werden sollen vielmehr langfristige Strukturen der gegenständlichen und meinungsmäßigen Vielfalt und Ausgewogenheit anhand nachvollziehbarer, wissenschaftlich überprüfbarer Kriterien.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Dabei sollen insbesondere untersucht werden:</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langfristige Themengewichtung; </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Sichtbarkeit gesellschaftlich relevanter Positionen; </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Häufigkeit und Dauer der Darstellung unterschiedlicher Akteure und Perspektiven; </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Verteilung von Rede- und Sendezeiten; </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das Verhältnis von Tatsachendarstellung, Bewertung und Kommentierung; </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wiederkehrende Auswahl-, Gewichtungs- und Darstellungsmuster; </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Unterschiede zwischen verschiedenen Formaten und Verbreitungswegen; </w:t>
      </w:r>
    </w:p>
    <w:p w:rsidR="003004D9" w:rsidRPr="003004D9" w:rsidRDefault="003004D9" w:rsidP="003004D9">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sowie die Entwicklung dieser Faktoren über einen längerfristigen Untersuchungszeitraum.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Die Untersuchung soll durch ein fachlich geeignetes unabhängiges Medienforschungsinstitut beziehungsweise durch entsprechend qualifizierte Wissenschaftler durchgeführt werden. Ein Untersuchungs- und Datenschutzkonzept kann nach Benennung der konkreten Zugangsbedingungen vorgelegt und mit Ihrer Anstalt abgestimmt werden.</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II. Untersuchungszeitraum</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Beantragt wird zunächst Zugang für den Zeitraum</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b/>
          <w:bCs/>
          <w:kern w:val="0"/>
          <w:lang w:eastAsia="de-DE"/>
          <w14:ligatures w14:val="none"/>
        </w:rPr>
        <w:t>1. Januar 2024 bis 31. Dezember 2025.</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Hilfsweise wird beantragt, zunächst einen wissenschaftlichen Pilotzugang für einen repräsentativen Zeitraum von sechs Monaten zu ermöglichen.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Der Pilotzugang soll dazu dienen,</w:t>
      </w:r>
    </w:p>
    <w:p w:rsidR="003004D9" w:rsidRPr="003004D9" w:rsidRDefault="003004D9" w:rsidP="003004D9">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technische Verfügbarkeit der Daten festzustellen; </w:t>
      </w:r>
    </w:p>
    <w:p w:rsidR="003004D9" w:rsidRPr="003004D9" w:rsidRDefault="003004D9" w:rsidP="003004D9">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wissenschaftliche Methodik zu erproben; </w:t>
      </w:r>
    </w:p>
    <w:p w:rsidR="003004D9" w:rsidRPr="003004D9" w:rsidRDefault="003004D9" w:rsidP="003004D9">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den erforderlichen Aufwand zu bestimmen; </w:t>
      </w:r>
    </w:p>
    <w:p w:rsidR="003004D9" w:rsidRPr="003004D9" w:rsidRDefault="003004D9" w:rsidP="003004D9">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und ein endgültiges Untersuchungsdesign abzustimmen. </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III. Betroffene Angebote Ihrer Rundfunkanstalt</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Der Antrag betrifft die von Ihrer Rundfunkanstalt verantworteten linearen und nichtlinearen journalistisch-redaktionellen Angebote, insbesondere:</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Fernsehprogramme und Fernsehzulieferungen;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Hörfunkprogramme;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Nachrichten- und Informationssendungen;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politische Magazine;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lastRenderedPageBreak/>
        <w:t xml:space="preserve">Talk- und Diskussionsformate;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Dokumentationen mit aktuellem gesellschaftlichem oder politischem Bezug;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Online- und Mediatheksangebote;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Podcasts und Audiobeiträge; </w:t>
      </w:r>
    </w:p>
    <w:p w:rsidR="003004D9" w:rsidRPr="003004D9" w:rsidRDefault="003004D9" w:rsidP="003004D9">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sowie sonstige journalistisch-redaktionelle Telemedienangebote Ihrer Anstalt.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Soweit Gemeinschaftsangebote betroffen sind, wird nur Zugang zu solchen Daten und Beständen begehrt, die sich tatsächlich in Ihrer Verfügungs- oder Verantwortlichkeitssphäre befinden.</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IV. Konkret beantragte Bestände und Daten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Beantragt wird, soweit jeweils vorhanden:</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ein vollständiges Verzeichnis der im Untersuchungszeitraum ausgestrahlten oder veröffentlichten Sendungen und Beiträge;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archivierten Audio- und Videofassungen der betroffenen Angebote oder ein wissenschaftlicher Sichtungszugang hierzu;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Untertiteldateien;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Sendungs- oder Beitragstranskripte;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maschinenlesbare Textfassungen, soweit solche bereits vorhanden sind;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Sendetitel, Beitragsbezeichnungen und Formatbezeichnungen;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Ausstrahlungs- und Veröffentlichungsdaten;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Beginn, Ende und Dauer der Sendungen beziehungsweise Beiträge;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Segmentierungsdaten, etwa die zeitliche Aufteilung einzelner Themen- oder Beitragsblöcke;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Themen- und Schlagwortzuordnungen;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Angaben zu Gesprächspartnern, Interviewten, Moderatoren, Autoren oder sonstigen auftretenden Akteuren;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Programm- und Sendeschemata;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Informationen über nachträgliche Kürzungen, Veränderungen, Depublizierungen oder unterschiedliche Sendefassungen;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eine Beschreibung derjenigen Metadatenfelder, die in den verwendeten Archiv- oder Redaktionssystemen für die genannten Inhalte gespeichert werden; </w:t>
      </w:r>
    </w:p>
    <w:p w:rsidR="003004D9" w:rsidRPr="003004D9" w:rsidRDefault="003004D9" w:rsidP="003004D9">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eine Beschreibung der vorhandenen technischen Export-, Recherche- und Sichtungsmöglichkeiten.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Nicht verlangt werden zunächst:</w:t>
      </w:r>
    </w:p>
    <w:p w:rsidR="003004D9" w:rsidRPr="003004D9" w:rsidRDefault="003004D9" w:rsidP="003004D9">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vertrauliche journalistische Quellen; </w:t>
      </w:r>
    </w:p>
    <w:p w:rsidR="003004D9" w:rsidRPr="003004D9" w:rsidRDefault="003004D9" w:rsidP="003004D9">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nicht ausgestrahltes investigatives Rohmaterial; </w:t>
      </w:r>
    </w:p>
    <w:p w:rsidR="003004D9" w:rsidRPr="003004D9" w:rsidRDefault="003004D9" w:rsidP="003004D9">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personenbezogene Daten ohne Bezug zur veröffentlichten Sendung; </w:t>
      </w:r>
    </w:p>
    <w:p w:rsidR="003004D9" w:rsidRPr="003004D9" w:rsidRDefault="003004D9" w:rsidP="003004D9">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interne vertrauliche Kommunikation einzelner Journalisten; </w:t>
      </w:r>
    </w:p>
    <w:p w:rsidR="003004D9" w:rsidRPr="003004D9" w:rsidRDefault="003004D9" w:rsidP="003004D9">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oder Informationen, deren Offenlegung den verfassungsrechtlich geschützten Kernbereich redaktioneller Arbeit berühren würde.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Der Antrag konzentriert sich auf bereits veröffentlichte Programminhalte und die hierzu vorhandenen strukturellen Archiv- und Metadaten.</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V. Beantragte Zugangsform</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lastRenderedPageBreak/>
        <w:t>Der Antrag ist ausdrücklich offen hinsichtlich der konkreten technischen Form.</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In Betracht kommen insbesondere:</w:t>
      </w:r>
    </w:p>
    <w:p w:rsidR="003004D9" w:rsidRPr="003004D9" w:rsidRDefault="003004D9" w:rsidP="003004D9">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wissenschaftlicher Präsenzzugang im Archiv; </w:t>
      </w:r>
    </w:p>
    <w:p w:rsidR="003004D9" w:rsidRPr="003004D9" w:rsidRDefault="003004D9" w:rsidP="003004D9">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geschützter digitaler Fernzugang; </w:t>
      </w:r>
    </w:p>
    <w:p w:rsidR="003004D9" w:rsidRPr="003004D9" w:rsidRDefault="003004D9" w:rsidP="003004D9">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Bereitstellung in einem sicheren Datenraum; </w:t>
      </w:r>
    </w:p>
    <w:p w:rsidR="003004D9" w:rsidRPr="003004D9" w:rsidRDefault="003004D9" w:rsidP="003004D9">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Export ausgewählter Metadaten und Transkripte; </w:t>
      </w:r>
    </w:p>
    <w:p w:rsidR="003004D9" w:rsidRPr="003004D9" w:rsidRDefault="003004D9" w:rsidP="003004D9">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Sichtung und Analyse auf von der Rundfunkanstalt bereitgestellten Systemen; </w:t>
      </w:r>
    </w:p>
    <w:p w:rsidR="003004D9" w:rsidRPr="003004D9" w:rsidRDefault="003004D9" w:rsidP="003004D9">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Übergabe pseudonymisierter oder reduzierter Datensätze; </w:t>
      </w:r>
    </w:p>
    <w:p w:rsidR="003004D9" w:rsidRPr="003004D9" w:rsidRDefault="003004D9" w:rsidP="003004D9">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oder ein abgestuftes Pilotverfahren.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Es wird nicht zwingend die freie Veröffentlichung oder schrankenlose Überlassung sämtlicher Daten verlangt.</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Ich bin bereit, angemessene Schutzvorkehrungen zu akzeptieren, insbesondere:</w:t>
      </w:r>
    </w:p>
    <w:p w:rsidR="003004D9" w:rsidRPr="003004D9" w:rsidRDefault="003004D9" w:rsidP="003004D9">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eine wissenschaftliche Zweckbindung; </w:t>
      </w:r>
    </w:p>
    <w:p w:rsidR="003004D9" w:rsidRPr="003004D9" w:rsidRDefault="003004D9" w:rsidP="003004D9">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Vertraulichkeitsvereinbarungen; </w:t>
      </w:r>
    </w:p>
    <w:p w:rsidR="003004D9" w:rsidRPr="003004D9" w:rsidRDefault="003004D9" w:rsidP="003004D9">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technische Zugriffsbeschränkungen; </w:t>
      </w:r>
    </w:p>
    <w:p w:rsidR="003004D9" w:rsidRPr="003004D9" w:rsidRDefault="003004D9" w:rsidP="003004D9">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Ausschluss einer kommerziellen Verwertung; </w:t>
      </w:r>
    </w:p>
    <w:p w:rsidR="003004D9" w:rsidRPr="003004D9" w:rsidRDefault="003004D9" w:rsidP="003004D9">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Wahrung von Urheber- und Leistungsschutzrechten; </w:t>
      </w:r>
    </w:p>
    <w:p w:rsidR="003004D9" w:rsidRPr="003004D9" w:rsidRDefault="003004D9" w:rsidP="003004D9">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Beschränkung auf zugelassene Wissenschaftler; </w:t>
      </w:r>
    </w:p>
    <w:p w:rsidR="003004D9" w:rsidRPr="003004D9" w:rsidRDefault="003004D9" w:rsidP="003004D9">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und eine Verpflichtung, sensible Daten nicht an Dritte weiterzugeben. </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VI. Rechtliches und tatsächliches Interesse</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Mein Interesse ist nicht abstrakt.</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Ich werde dauerhaft zur Finanzierung des öffentlich-rechtlichen Rundfunks herangezogen. Zugleich ist die tatsächliche Erfüllung des publizistischen Funktionsauftrags nach der neueren Rechtsprechung jedenfalls grundsätzlich einer gerichtlichen Prüfung zugänglich.</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Eine solche Prüfung setzt jedoch eine belastbare Tatsachengrundlage voraus.</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Das V-Gutachten zur empirischen Überprüfbarkeit des publizistischen Vielfaltauftrags beschreibt ausführlich, dass öffentlich verfügbare Mediatheksbestände für eine langfristige, reproduzierbare Gesamtanalyse regelmäßig nicht ausreichen. Inhalte sind nur zeitlich begrenzt abrufbar, werden depubliziert oder stehen nicht mit den erforderlichen Transkripten, Segmentierungs- und Metadaten zur Verfügung. Die entscheidenden Erkenntnisgrundlagen liegen demgegenüber weitgehend innerhalb der Archiv- und Informationssysteme der Rundfunkanstalten.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Es entsteht daher ein konkretes Spannungsverhältnis:</w:t>
      </w:r>
    </w:p>
    <w:p w:rsidR="003004D9" w:rsidRPr="003004D9" w:rsidRDefault="003004D9" w:rsidP="003004D9">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Der Beitragspflichtige soll einen wissenschaftlich belastbaren Tatsachenvortrag leisten. </w:t>
      </w:r>
    </w:p>
    <w:p w:rsidR="003004D9" w:rsidRPr="003004D9" w:rsidRDefault="003004D9" w:rsidP="003004D9">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hierfür benötigten vollständigen Datengrundlagen befinden sich jedoch weitgehend bei den Rundfunkanstalten. </w:t>
      </w:r>
    </w:p>
    <w:p w:rsidR="003004D9" w:rsidRPr="003004D9" w:rsidRDefault="003004D9" w:rsidP="003004D9">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Ohne wissenschaftlich geeigneten Zugang kann die höchstrichterlich grundsätzlich eröffnete Prüfung praktisch nicht wirksam durchgeführt werden.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lastRenderedPageBreak/>
        <w:t xml:space="preserve">Art. 19 Abs. 4 GG garantiert den Rechtsweg gegen mögliche Rechtsverletzungen durch öffentliche Gewalt. § 86 Abs. 1 VwGO verpflichtet die Verwaltungsgerichte zur Erforschung des Sachverhalts von Amts wegen.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Ob und in welchem Umfang daraus vorprozessuale Zugangs- oder Mitwirkungspflichten der Rundfunkanstalten folgen, ist rechtlich bislang nicht abschließend geklärt. Gerade deshalb bitte ich um eine konkrete, einzelfallbezogene Entscheidung über diesen Antrag.</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VII. Eigene Angaben der öffentlich-rechtlichen Archive</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Die öffentlich-rechtlichen Rundfunkanstalten erklären selbst, ihre Archive leisteten durch Erhalt und Zugänglichmachung von Originalquellen einen wichtigen gesellschaftlichen Beitrag und böten einen Zugang für Wissenschaft und Forschung. Zugleich wird auf die föderale und dezentrale Archivstruktur hingewiesen.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Der vorliegende Antrag knüpft unmittelbar daran an.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Es handelt sich um ein klar umrissenes wissenschaftliches Vorhaben von erheblicher demokratischer und verfassungsrechtlicher Bedeutung. Deshalb bitte ich nicht um eine pauschale Verweisung an allgemein zugängliche Mediatheken, sondern um eine konkrete Prüfung, welche bei Ihnen vorhandenen Bestände in welcher Form wissenschaftlich zugänglich gemacht werden können.</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VIII. Hilfsweise: Auskunft über Bestand und Zugangsmöglichkeiten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Sollte eine unmittelbare Zugangsgewährung derzeit nicht möglich sein, beantrage ich hilfsweise vollständige Auskunft darüber,</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der bezeichneten Bestände und Daten bei Ihnen vorhanden sind;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Organisationseinheit diese verwaltet;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in welchem Format sie gespeichert sind;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für welchen Zeitraum sie vorhanden sind;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Bestände bereits routinemäßig für Wissenschaft und Forschung zugänglich gemacht werden;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technischen Möglichkeiten für eine wissenschaftliche Recherche bestehen;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rechtlichen, tatsächlichen oder organisatorischen Gründe einem weitergehenden Zugang entgegenstehen;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milderen oder alternativen Zugangsmöglichkeiten angeboten werden können;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Kosten für einen Pilot- oder Forschungszugang entstehen würden; </w:t>
      </w:r>
    </w:p>
    <w:p w:rsidR="003004D9" w:rsidRPr="003004D9" w:rsidRDefault="003004D9" w:rsidP="003004D9">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und welche Unterlagen oder Nachweise Sie für eine abschließende Prüfung des Forschungsantrags benötigen. </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IX. Mitwirkung an einem abgestimmten Forschungsdesign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Hilfsweise beantrage ich, mit dem vorgesehenen wissenschaftlichen Projektträger in ein strukturiertes Abstimmungsgespräch einzutreten.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Ziel dieses Gesprächs soll sein,</w:t>
      </w:r>
    </w:p>
    <w:p w:rsidR="003004D9" w:rsidRPr="003004D9" w:rsidRDefault="003004D9" w:rsidP="003004D9">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lastRenderedPageBreak/>
        <w:t xml:space="preserve">den Untersuchungsumfang einzugrenzen; </w:t>
      </w:r>
    </w:p>
    <w:p w:rsidR="003004D9" w:rsidRPr="003004D9" w:rsidRDefault="003004D9" w:rsidP="003004D9">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datenschutz- und urheberrechtliche Schutzmaßnahmen festzulegen; </w:t>
      </w:r>
    </w:p>
    <w:p w:rsidR="003004D9" w:rsidRPr="003004D9" w:rsidRDefault="003004D9" w:rsidP="003004D9">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vorhandene technische Möglichkeiten zu klären; </w:t>
      </w:r>
    </w:p>
    <w:p w:rsidR="003004D9" w:rsidRPr="003004D9" w:rsidRDefault="003004D9" w:rsidP="003004D9">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und zunächst einen zeitlich und sachlich begrenzten Pilotzugang zu vereinbaren. </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X. Antrag auf schriftliche Entscheidung</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Ich bitte um eine schriftliche, in tatsächlicher und rechtlicher Hinsicht nachvollziehbar begründete Entscheidung.</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Im Falle einer vollständigen oder teilweisen Ablehnung bitte ich insbesondere um konkrete Mitteilung,</w:t>
      </w:r>
    </w:p>
    <w:p w:rsidR="003004D9" w:rsidRPr="003004D9" w:rsidRDefault="003004D9" w:rsidP="003004D9">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Daten oder Bestände abgelehnt werden; </w:t>
      </w:r>
    </w:p>
    <w:p w:rsidR="003004D9" w:rsidRPr="003004D9" w:rsidRDefault="003004D9" w:rsidP="003004D9">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aus welchem tatsächlichen Grund; </w:t>
      </w:r>
    </w:p>
    <w:p w:rsidR="003004D9" w:rsidRPr="003004D9" w:rsidRDefault="003004D9" w:rsidP="003004D9">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auf welcher Rechtsgrundlage; </w:t>
      </w:r>
    </w:p>
    <w:p w:rsidR="003004D9" w:rsidRPr="003004D9" w:rsidRDefault="003004D9" w:rsidP="003004D9">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ob eine Interessenabwägung vorgenommen wurde; </w:t>
      </w:r>
    </w:p>
    <w:p w:rsidR="003004D9" w:rsidRPr="003004D9" w:rsidRDefault="003004D9" w:rsidP="003004D9">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milderen Zugangsmöglichkeiten geprüft wurden; </w:t>
      </w:r>
    </w:p>
    <w:p w:rsidR="003004D9" w:rsidRPr="003004D9" w:rsidRDefault="003004D9" w:rsidP="003004D9">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und weshalb auch ein beschränkter wissenschaftlicher Pilotzugang nicht möglich sein soll.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Eine pauschale Einordnung sämtlicher angefragter Daten als journalistisch-redaktionell genügt dem Zweck dieses Antrags nicht. Viele der verlangten Angaben betreffen lediglich bereits veröffentlichte Inhalte, Sendetermine, Dauer, Titel, Transkripte und technische Metadaten.</w:t>
      </w:r>
    </w:p>
    <w:p w:rsidR="003004D9" w:rsidRPr="003004D9" w:rsidRDefault="003004D9" w:rsidP="003004D9">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3004D9">
        <w:rPr>
          <w:rFonts w:ascii="Times New Roman" w:eastAsia="Times New Roman" w:hAnsi="Times New Roman" w:cs="Times New Roman"/>
          <w:b/>
          <w:bCs/>
          <w:kern w:val="0"/>
          <w:sz w:val="36"/>
          <w:szCs w:val="36"/>
          <w:lang w:eastAsia="de-DE"/>
          <w14:ligatures w14:val="none"/>
        </w:rPr>
        <w:t>XI. Frist</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Ich bitte um Eingangsbestätigung innerhalb von sieben Tagen und um eine inhaltliche Entscheidung innerhalb von vier Wochen nach Eingang.</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Sollte innerhalb dieser Frist keine abschließende Entscheidung möglich sein, bitte ich um Mitteilung,</w:t>
      </w:r>
    </w:p>
    <w:p w:rsidR="003004D9" w:rsidRPr="003004D9" w:rsidRDefault="003004D9" w:rsidP="003004D9">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welche weiteren Prüfungen erforderlich sind; </w:t>
      </w:r>
    </w:p>
    <w:p w:rsidR="003004D9" w:rsidRPr="003004D9" w:rsidRDefault="003004D9" w:rsidP="003004D9">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wer den Antrag bearbeitet; </w:t>
      </w:r>
    </w:p>
    <w:p w:rsidR="003004D9" w:rsidRPr="003004D9" w:rsidRDefault="003004D9" w:rsidP="003004D9">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und bis zu welchem konkreten Zeitpunkt mit einer Entscheidung zu rechnen ist. </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Mit freundlichen Grüßen</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[Unterschrift]</w:t>
      </w:r>
    </w:p>
    <w:p w:rsidR="003004D9" w:rsidRPr="003004D9" w:rsidRDefault="003004D9" w:rsidP="003004D9">
      <w:p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b/>
          <w:bCs/>
          <w:kern w:val="0"/>
          <w:lang w:eastAsia="de-DE"/>
          <w14:ligatures w14:val="none"/>
        </w:rPr>
        <w:t>[Name]</w:t>
      </w:r>
    </w:p>
    <w:p w:rsidR="003004D9" w:rsidRPr="003004D9" w:rsidRDefault="003004D9" w:rsidP="003004D9">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3004D9">
        <w:rPr>
          <w:rFonts w:ascii="Times New Roman" w:eastAsia="Times New Roman" w:hAnsi="Times New Roman" w:cs="Times New Roman"/>
          <w:b/>
          <w:bCs/>
          <w:kern w:val="0"/>
          <w:sz w:val="27"/>
          <w:szCs w:val="27"/>
          <w:lang w:eastAsia="de-DE"/>
          <w14:ligatures w14:val="none"/>
        </w:rPr>
        <w:t>Anlagen</w:t>
      </w:r>
    </w:p>
    <w:p w:rsidR="003004D9" w:rsidRPr="003004D9" w:rsidRDefault="003004D9" w:rsidP="003004D9">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Kurzbeschreibung des Forschungsprojekts </w:t>
      </w:r>
    </w:p>
    <w:p w:rsidR="003004D9" w:rsidRPr="003004D9" w:rsidRDefault="003004D9" w:rsidP="003004D9">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Daten- und Untersuchungskatalog </w:t>
      </w:r>
    </w:p>
    <w:p w:rsidR="003004D9" w:rsidRPr="003004D9" w:rsidRDefault="003004D9" w:rsidP="003004D9">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Datenschutz- und Vertraulichkeitserklärung </w:t>
      </w:r>
    </w:p>
    <w:p w:rsidR="003004D9" w:rsidRPr="003004D9" w:rsidRDefault="003004D9" w:rsidP="003004D9">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t xml:space="preserve">Auszüge beziehungsweise Inhaltsübersicht des V-Gutachtens </w:t>
      </w:r>
    </w:p>
    <w:p w:rsidR="003004D9" w:rsidRPr="003004D9" w:rsidRDefault="003004D9" w:rsidP="003004D9">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3004D9">
        <w:rPr>
          <w:rFonts w:ascii="Times New Roman" w:eastAsia="Times New Roman" w:hAnsi="Times New Roman" w:cs="Times New Roman"/>
          <w:kern w:val="0"/>
          <w:lang w:eastAsia="de-DE"/>
          <w14:ligatures w14:val="none"/>
        </w:rPr>
        <w:lastRenderedPageBreak/>
        <w:t>Nachweis der Beitragspflicht beziehungsweise Beitragsnummer, soweit zweckmäßig</w:t>
      </w:r>
    </w:p>
    <w:p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D636B"/>
    <w:multiLevelType w:val="multilevel"/>
    <w:tmpl w:val="A4A02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64182"/>
    <w:multiLevelType w:val="multilevel"/>
    <w:tmpl w:val="C9A6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03F1E"/>
    <w:multiLevelType w:val="multilevel"/>
    <w:tmpl w:val="407C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12EF5"/>
    <w:multiLevelType w:val="multilevel"/>
    <w:tmpl w:val="5A4A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A647F6"/>
    <w:multiLevelType w:val="multilevel"/>
    <w:tmpl w:val="D1985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EB23A6"/>
    <w:multiLevelType w:val="multilevel"/>
    <w:tmpl w:val="BB14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B82198"/>
    <w:multiLevelType w:val="multilevel"/>
    <w:tmpl w:val="EA72B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570C24"/>
    <w:multiLevelType w:val="multilevel"/>
    <w:tmpl w:val="EBFA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2320A6"/>
    <w:multiLevelType w:val="multilevel"/>
    <w:tmpl w:val="8B66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F4AC0"/>
    <w:multiLevelType w:val="multilevel"/>
    <w:tmpl w:val="B632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6A0AB0"/>
    <w:multiLevelType w:val="multilevel"/>
    <w:tmpl w:val="8858F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EE7B17"/>
    <w:multiLevelType w:val="multilevel"/>
    <w:tmpl w:val="E3E6A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2D423E"/>
    <w:multiLevelType w:val="multilevel"/>
    <w:tmpl w:val="2B8A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6921593">
    <w:abstractNumId w:val="5"/>
  </w:num>
  <w:num w:numId="2" w16cid:durableId="1410880865">
    <w:abstractNumId w:val="6"/>
  </w:num>
  <w:num w:numId="3" w16cid:durableId="1375736078">
    <w:abstractNumId w:val="7"/>
  </w:num>
  <w:num w:numId="4" w16cid:durableId="133060805">
    <w:abstractNumId w:val="0"/>
  </w:num>
  <w:num w:numId="5" w16cid:durableId="359867406">
    <w:abstractNumId w:val="9"/>
  </w:num>
  <w:num w:numId="6" w16cid:durableId="1348947478">
    <w:abstractNumId w:val="10"/>
  </w:num>
  <w:num w:numId="7" w16cid:durableId="321009250">
    <w:abstractNumId w:val="12"/>
  </w:num>
  <w:num w:numId="8" w16cid:durableId="729423766">
    <w:abstractNumId w:val="3"/>
  </w:num>
  <w:num w:numId="9" w16cid:durableId="227620105">
    <w:abstractNumId w:val="11"/>
  </w:num>
  <w:num w:numId="10" w16cid:durableId="9110461">
    <w:abstractNumId w:val="8"/>
  </w:num>
  <w:num w:numId="11" w16cid:durableId="346836330">
    <w:abstractNumId w:val="1"/>
  </w:num>
  <w:num w:numId="12" w16cid:durableId="1576471262">
    <w:abstractNumId w:val="2"/>
  </w:num>
  <w:num w:numId="13" w16cid:durableId="119014690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4D9"/>
    <w:rsid w:val="00017A87"/>
    <w:rsid w:val="001F5050"/>
    <w:rsid w:val="003004D9"/>
    <w:rsid w:val="00331A61"/>
    <w:rsid w:val="003646BB"/>
    <w:rsid w:val="00383614"/>
    <w:rsid w:val="003C17E5"/>
    <w:rsid w:val="003F40FE"/>
    <w:rsid w:val="0054214C"/>
    <w:rsid w:val="00731D20"/>
    <w:rsid w:val="007A7DCB"/>
    <w:rsid w:val="00813DAF"/>
    <w:rsid w:val="008D5A46"/>
    <w:rsid w:val="009652BE"/>
    <w:rsid w:val="009F355A"/>
    <w:rsid w:val="00A11C70"/>
    <w:rsid w:val="00A43773"/>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737C0"/>
  <w15:chartTrackingRefBased/>
  <w15:docId w15:val="{D12A90BD-A079-F947-B616-FFB0E5B36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004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3004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3004D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004D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004D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004D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004D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004D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004D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004D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3004D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3004D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004D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004D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004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004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004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004D9"/>
    <w:rPr>
      <w:rFonts w:eastAsiaTheme="majorEastAsia" w:cstheme="majorBidi"/>
      <w:color w:val="272727" w:themeColor="text1" w:themeTint="D8"/>
    </w:rPr>
  </w:style>
  <w:style w:type="paragraph" w:styleId="Titel">
    <w:name w:val="Title"/>
    <w:basedOn w:val="Standard"/>
    <w:next w:val="Standard"/>
    <w:link w:val="TitelZchn"/>
    <w:uiPriority w:val="10"/>
    <w:qFormat/>
    <w:rsid w:val="003004D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004D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004D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004D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004D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004D9"/>
    <w:rPr>
      <w:i/>
      <w:iCs/>
      <w:color w:val="404040" w:themeColor="text1" w:themeTint="BF"/>
    </w:rPr>
  </w:style>
  <w:style w:type="paragraph" w:styleId="Listenabsatz">
    <w:name w:val="List Paragraph"/>
    <w:basedOn w:val="Standard"/>
    <w:uiPriority w:val="34"/>
    <w:qFormat/>
    <w:rsid w:val="003004D9"/>
    <w:pPr>
      <w:ind w:left="720"/>
      <w:contextualSpacing/>
    </w:pPr>
  </w:style>
  <w:style w:type="character" w:styleId="IntensiveHervorhebung">
    <w:name w:val="Intense Emphasis"/>
    <w:basedOn w:val="Absatz-Standardschriftart"/>
    <w:uiPriority w:val="21"/>
    <w:qFormat/>
    <w:rsid w:val="003004D9"/>
    <w:rPr>
      <w:i/>
      <w:iCs/>
      <w:color w:val="2F5496" w:themeColor="accent1" w:themeShade="BF"/>
    </w:rPr>
  </w:style>
  <w:style w:type="paragraph" w:styleId="IntensivesZitat">
    <w:name w:val="Intense Quote"/>
    <w:basedOn w:val="Standard"/>
    <w:next w:val="Standard"/>
    <w:link w:val="IntensivesZitatZchn"/>
    <w:uiPriority w:val="30"/>
    <w:qFormat/>
    <w:rsid w:val="003004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004D9"/>
    <w:rPr>
      <w:i/>
      <w:iCs/>
      <w:color w:val="2F5496" w:themeColor="accent1" w:themeShade="BF"/>
    </w:rPr>
  </w:style>
  <w:style w:type="character" w:styleId="IntensiverVerweis">
    <w:name w:val="Intense Reference"/>
    <w:basedOn w:val="Absatz-Standardschriftart"/>
    <w:uiPriority w:val="32"/>
    <w:qFormat/>
    <w:rsid w:val="003004D9"/>
    <w:rPr>
      <w:b/>
      <w:bCs/>
      <w:smallCaps/>
      <w:color w:val="2F5496" w:themeColor="accent1" w:themeShade="BF"/>
      <w:spacing w:val="5"/>
    </w:rPr>
  </w:style>
  <w:style w:type="paragraph" w:styleId="StandardWeb">
    <w:name w:val="Normal (Web)"/>
    <w:basedOn w:val="Standard"/>
    <w:uiPriority w:val="99"/>
    <w:semiHidden/>
    <w:unhideWhenUsed/>
    <w:rsid w:val="003004D9"/>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3004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1752</Words>
  <Characters>11044</Characters>
  <Application>Microsoft Office Word</Application>
  <DocSecurity>0</DocSecurity>
  <Lines>92</Lines>
  <Paragraphs>25</Paragraphs>
  <ScaleCrop>false</ScaleCrop>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2026-08-04T23:08:00Z</dcterms:created>
  <dcterms:modified xsi:type="dcterms:W3CDTF">2026-08-04T23:08:00Z</dcterms:modified>
</cp:coreProperties>
</file>