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0"/>
      </w:pPr>
      <w:r>
        <w:t>An das Verwaltungsgericht {Gericht}</w:t>
      </w:r>
    </w:p>
    <w:p>
      <w:r>
        <w:t>{Anschrift des gesetzlich zuständigen Gerichts}</w:t>
      </w:r>
    </w:p>
    <w:p>
      <w:pPr>
        <w:pStyle w:val="Title"/>
        <w:spacing w:before="480"/>
      </w:pPr>
      <w:r>
        <w:t>Feststellungsklage</w:t>
      </w:r>
    </w:p>
    <w:p>
      <w:pPr>
        <w:pStyle w:val="Subtitle"/>
      </w:pPr>
      <w:r>
        <w:t>Projekt 51 - eigener Vorprozess und konkreter Zugangskonflikt</w:t>
      </w:r>
    </w:p>
    <w:p>
      <w:pPr>
        <w:pStyle w:val="Smallnote"/>
      </w:pPr>
      <w:r>
        <w:t>Arbeitsfassung zur Individualisierung | V4 | 04.10.2026</w:t>
      </w:r>
    </w:p>
    <w:p>
      <w:pPr>
        <w:pStyle w:val="Heading2"/>
      </w:pPr>
      <w:r>
        <w:t>Klägerseite</w:t>
      </w:r>
    </w:p>
    <w:p>
      <w:r>
        <w:t>{Vor- und Nachname}</w:t>
        <w:br/>
        <w:t>{Straße, Hausnummer}</w:t>
        <w:br/>
        <w:t>{Postleitzahl, Ort}</w:t>
        <w:br/>
        <w:t>{Kontakt}</w:t>
      </w:r>
    </w:p>
    <w:p>
      <w:r>
        <w:t>gegen</w:t>
      </w:r>
    </w:p>
    <w:p>
      <w:pPr>
        <w:pStyle w:val="Heading2"/>
      </w:pPr>
      <w:r>
        <w:t>Beklagte</w:t>
      </w:r>
    </w:p>
    <w:p>
      <w:r>
        <w:t>{Genaue Landesrundfunkanstalt}</w:t>
        <w:br/>
        <w:t>{Vertreten durch ...}</w:t>
        <w:br/>
        <w:t>{Ladungsfähige Anschrift}</w:t>
      </w:r>
    </w:p>
    <w:p>
      <w:r>
        <w:t>Früheres eigenes Verfahren: {Gericht, Aktenzeichen, Entscheidung}</w:t>
        <w:br/>
        <w:t>Neues Verfahren: {Aktenzeichen, falls bereits vergeben}</w:t>
      </w:r>
    </w:p>
    <w:p>
      <w:pPr>
        <w:pStyle w:val="Heading2"/>
      </w:pPr>
      <w:r>
        <w:t>Aufbau der Eingabe</w:t>
      </w:r>
    </w:p>
    <w:p>
      <w:r>
        <w:t>Deckblatt - Inhaltsverzeichnis - vier Begruendungsabschnitte - gesondertes Antrags- und Unterschriftsblatt - fallbezogene Belege. Die Anträge sind ausschließlich im zugehörigen Antragsblatt formuliert.</w:t>
      </w:r>
    </w:p>
    <w:p>
      <w:pPr>
        <w:pStyle w:val="Smallnote"/>
      </w:pPr>
      <w:r>
        <w:t>Keine fertig individualisierte Klage. Offene Klammerfelder, Belege, Zuständigkeit und Fristen vor Einreichung prüfen. Der Feststellungsansatz ist rechtlich nicht abschließend anerkannt; eine frühere Niederlage allein begründet seine Zulässigkeit nicht.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276" w:right="1276" w:bottom="1134" w:left="1389" w:header="454" w:footer="45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note"/>
      <w:jc w:val="right"/>
    </w:pPr>
    <w:r>
      <w:t xml:space="preserve">Seite </w:t>
    </w:r>
    <w:r>
      <w:fldChar w:fldCharType="begin"/>
    </w:r>
    <w:r>
      <w:instrText xml:space="preserve"> PAGE </w:instrText>
    </w:r>
    <w:r>
      <w:fldChar w:fldCharType="end"/>
    </w:r>
    <w:r>
      <w:t xml:space="preserve"> von </w:t>
    </w:r>
    <w:r>
      <w:fldChar w:fldCharType="begin"/>
    </w:r>
    <w:r>
      <w:instrText xml:space="preserve"> NUMPAGES </w:instrText>
    </w:r>
    <w:r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Smallnote"/>
      <w:spacing w:after="40"/>
      <w:pBdr>
        <w:bottom w:val="single" w:sz="4" w:color="BDBDBD"/>
      </w:pBdr>
    </w:pPr>
    <w:r>
      <w:t>Projekt 51 - Feststellungsklage | V4 | 04.10.2026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widowControl/>
      <w:spacing w:after="120" w:line="271" w:lineRule="auto"/>
    </w:pPr>
    <w:rPr>
      <w:rFonts w:ascii="Times New Roman" w:hAnsi="Times New Roman"/>
      <w:sz w:val="24"/>
      <w:lang w:val="de-DE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0" w:after="220" w:line="254" w:lineRule="auto"/>
      <w:outlineLvl w:val="0"/>
    </w:pPr>
    <w:rPr>
      <w:rFonts w:ascii="Times New Roman" w:hAnsi="Times New Roman"/>
      <w:b/>
      <w:bCs/>
      <w:color w:val="111111"/>
      <w:sz w:val="32"/>
      <w:szCs w:val="28"/>
      <w:lang w:val="de-D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40" w:after="120" w:line="254" w:lineRule="auto"/>
      <w:outlineLvl w:val="1"/>
    </w:pPr>
    <w:rPr>
      <w:rFonts w:ascii="Times New Roman" w:hAnsi="Times New Roman"/>
      <w:b/>
      <w:bCs/>
      <w:color w:val="111111"/>
      <w:sz w:val="25"/>
      <w:szCs w:val="26"/>
      <w:lang w:val="de-DE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00" w:line="254" w:lineRule="auto"/>
      <w:outlineLvl w:val="2"/>
    </w:pPr>
    <w:rPr>
      <w:rFonts w:ascii="Times New Roman" w:hAnsi="Times New Roman"/>
      <w:b/>
      <w:bCs/>
      <w:color w:val="111111"/>
      <w:sz w:val="23"/>
      <w:lang w:val="de-DE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keepNext/>
      <w:keepLines/>
      <w:spacing w:after="260" w:line="254" w:lineRule="auto" w:before="0"/>
      <w:contextualSpacing/>
    </w:pPr>
    <w:rPr>
      <w:rFonts w:ascii="Times New Roman" w:hAnsi="Times New Roman"/>
      <w:b/>
      <w:color w:val="111111"/>
      <w:kern w:val="28"/>
      <w:sz w:val="38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keepNext/>
      <w:keepLines/>
      <w:numPr>
        <w:ilvl w:val="1"/>
      </w:numPr>
      <w:spacing w:before="0" w:after="180" w:line="254" w:lineRule="auto"/>
    </w:pPr>
    <w:rPr>
      <w:rFonts w:ascii="Times New Roman" w:hAnsi="Times New Roman"/>
      <w:b w:val="0"/>
      <w:i/>
      <w:iCs/>
      <w:color w:val="111111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widowControl/>
      <w:spacing w:after="120" w:line="271" w:lineRule="auto"/>
    </w:pPr>
    <w:rPr>
      <w:rFonts w:ascii="Times New Roman" w:hAnsi="Times New Roman"/>
      <w:sz w:val="24"/>
    </w:r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/>
        <w:b/>
        <w:bCs/>
      </w:rPr>
    </w:tblStylePr>
    <w:tblStylePr w:type="lastCol">
      <w:rPr>
        <w:rFonts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Source">
    <w:name w:val="Source"/>
    <w:basedOn w:val="Normal"/>
    <w:pPr>
      <w:keepLines/>
      <w:spacing w:after="80" w:line="252" w:lineRule="auto"/>
    </w:pPr>
    <w:rPr>
      <w:rFonts w:ascii="Times New Roman" w:hAnsi="Times New Roman"/>
      <w:sz w:val="19"/>
    </w:rPr>
  </w:style>
  <w:style w:type="paragraph" w:customStyle="1" w:styleId="Smallnote">
    <w:name w:val="Small note"/>
    <w:basedOn w:val="Normal"/>
    <w:pPr>
      <w:keepLines/>
      <w:spacing w:after="80" w:line="252" w:lineRule="auto"/>
    </w:pPr>
    <w:rPr>
      <w:rFonts w:ascii="Times New Roman" w:hAnsi="Times New Roman"/>
      <w:color w:val="555555"/>
      <w:sz w:val="20"/>
    </w:rPr>
  </w:style>
  <w:style w:type="paragraph" w:customStyle="1" w:styleId="TOCline">
    <w:name w:val="TOC line"/>
    <w:basedOn w:val="Normal"/>
    <w:pPr>
      <w:keepLines/>
      <w:spacing w:after="80" w:line="252" w:lineRule="auto"/>
    </w:pPr>
    <w:rPr>
      <w:rFonts w:ascii="Times New Roman" w:hAnsi="Times New Roman"/>
      <w:sz w:val="21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Projekt 51 - Feststellungsklage</dc:title>
  <dc:subject>Modulare Klage mit integrierter Begründung</dc:subject>
  <dc:creator>Beitragsstopper - Arbeitsfassung</dc:creator>
  <cp:keywords>Beitragsstopper, Projekt 51, V4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